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pStyle w:val="Title"/>
        <w:jc w:val="center"/>
        <w:rPr>
          <w:rFonts w:ascii="Times New Roman" w:cs="Times New Roman" w:eastAsia="Times New Roman" w:hAnsi="Times New Roman"/>
        </w:rPr>
      </w:pPr>
      <w:bookmarkStart w:colFirst="0" w:colLast="0" w:name="_892lrn6l0bx3" w:id="0"/>
      <w:bookmarkEnd w:id="0"/>
      <w:r w:rsidDel="00000000" w:rsidR="00000000" w:rsidRPr="00000000">
        <w:rPr>
          <w:rFonts w:ascii="Times New Roman" w:cs="Times New Roman" w:eastAsia="Times New Roman" w:hAnsi="Times New Roman"/>
          <w:rtl w:val="0"/>
        </w:rPr>
        <w:t xml:space="preserve">BaMUN 2025 General Assembly</w:t>
      </w:r>
    </w:p>
    <w:p w:rsidR="00000000" w:rsidDel="00000000" w:rsidP="00000000" w:rsidRDefault="00000000" w:rsidRPr="00000000" w14:paraId="00000003">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Crisis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European Union (EU) is a political and economic partnership between 27 European countries, known as Member States.</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of 2025, the EU Member States are:</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Austria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Belgium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Bulgaria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Croatia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Cyprus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Czechia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Denmark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Germany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Greece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Hungary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Ireland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Italy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Latvia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Lithuania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Luxembourg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Netherlands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Portugal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Romania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Slovakia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Slovenia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Sweden</w:t>
            </w:r>
          </w:p>
        </w:tc>
        <w:tc>
          <w:tcPr>
            <w:tcBorders>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EU was created on November 1, 1993, by the Maastricht Treaty to promote peace and economic cooperation within Europe after the period of instability brought by the World Wars. As a symbol of peace and unity, this international body was the world's largest trading bloc, second-largest economy, and an advocate for human rights. </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despite its economic and political stability, the European Union has collapsed.</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Cause of the Collapse</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trigger of this collapse was the assassination of the President of the European Commission, </w:t>
      </w:r>
      <w:r w:rsidDel="00000000" w:rsidR="00000000" w:rsidRPr="00000000">
        <w:rPr>
          <w:rFonts w:ascii="Times New Roman" w:cs="Times New Roman" w:eastAsia="Times New Roman" w:hAnsi="Times New Roman"/>
          <w:sz w:val="24"/>
          <w:szCs w:val="24"/>
          <w:rtl w:val="0"/>
        </w:rPr>
        <w:t xml:space="preserve">Marta Kowal</w:t>
      </w:r>
      <w:r w:rsidDel="00000000" w:rsidR="00000000" w:rsidRPr="00000000">
        <w:rPr>
          <w:rFonts w:ascii="Times New Roman" w:cs="Times New Roman" w:eastAsia="Times New Roman" w:hAnsi="Times New Roman"/>
          <w:sz w:val="24"/>
          <w:szCs w:val="24"/>
          <w:rtl w:val="0"/>
        </w:rPr>
        <w:t xml:space="preserve">, who was shot during a summit in Brussels. Her work to stabilize the Union during emergency situations was widely regarded as beneficial, causing her death to send shockwaves across Europe. Nonetheless, there had already been other underlying factors that had gradually weakened the EU, long before the assassination. Firstly, the United Kingdom’s decision in 2020 to withdraw from the EU, through BREXIT, demonstrated the possibility of leaving the EU. This sparked the Eurosceptic movement, where multiple nations challenged the EU’s authority. Multiple governments started to accuse the European Court of Justice, and the European Commission of overexerting their power, and of bureaucratic interference. Furthermore, Europe had been severely struggling with migration issues, due to an influx of migrants from Africa and the Middle East. Many challenged Kovac’s controversial initiatives, leading to violent riots and cross-border tensions.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Immediate consequences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Political </w:t>
      </w:r>
    </w:p>
    <w:p w:rsidR="00000000" w:rsidDel="00000000" w:rsidP="00000000" w:rsidRDefault="00000000" w:rsidRPr="00000000" w14:paraId="0000003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Immediately, the effectiveness of the Union came to a halt. During emergency summits, Heads of State began to blame each other for the collapse, causing governments to suspend EU agreements. </w:t>
      </w:r>
    </w:p>
    <w:p w:rsidR="00000000" w:rsidDel="00000000" w:rsidP="00000000" w:rsidRDefault="00000000" w:rsidRPr="00000000" w14:paraId="00000033">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only that, but the death of the President of the European Commission has created a power vacuum in the EU, with the Vice President temporarily assuming the role. However, the decision of the Vice President leading the EU is being contested by many Member States, who argue that the European Council or Parliament should take authority. This is leading to disagreements within the Union, which only emphasize the impacts of this collapse.</w:t>
      </w:r>
    </w:p>
    <w:p w:rsidR="00000000" w:rsidDel="00000000" w:rsidP="00000000" w:rsidRDefault="00000000" w:rsidRPr="00000000" w14:paraId="0000003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this, Member States are turning against each other over the next steps, with some pushing for solidarity and unity, and others blaming the centralization of the EU, arguing that power should be more evenly distributed.</w:t>
      </w:r>
    </w:p>
    <w:p w:rsidR="00000000" w:rsidDel="00000000" w:rsidP="00000000" w:rsidRDefault="00000000" w:rsidRPr="00000000" w14:paraId="00000037">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Security Breakdown</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Directly following the assassination, Brussels went into lockdown, and the EU headquarters were sealed off. Emergency meetings are still occurring, but non-essential operations have been halted.</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Misinformation regarding the assassination has started spreading on social media, furthering protests within Member States.</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Next Steps</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Amid all this chaos, an emergency, crisis General Assembly has been called in the United Nations. Delegates from countries all around the world will discuss the collapse, and offer solutions. However, as the situation evolves, the outcomes of this General Assembly are uncertain.</w:t>
      </w:r>
    </w:p>
    <w:sectPr>
      <w:headerReference r:id="rId6" w:type="default"/>
      <w:footerReference r:id="rId7" w:type="default"/>
      <w:pgSz w:h="15840" w:w="12240" w:orient="portrait"/>
      <w:pgMar w:bottom="1440" w:top="1440" w:left="1440" w:right="144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rFonts w:ascii="Times New Roman" w:cs="Times New Roman" w:eastAsia="Times New Roman" w:hAnsi="Times New Roman"/>
        <w:i w:val="1"/>
        <w:rtl w:val="0"/>
      </w:rPr>
      <w:t xml:space="preserve">Please note that this is a fictional scenario, only relating to the Crisis General Assembly in BaMUN 2025</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jc w:val="center"/>
      <w:rPr/>
    </w:pPr>
    <w:r w:rsidDel="00000000" w:rsidR="00000000" w:rsidRPr="00000000">
      <w:rPr/>
      <w:drawing>
        <wp:inline distB="114300" distT="114300" distL="114300" distR="114300">
          <wp:extent cx="3022625" cy="7191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022625" cy="7191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rFonts w:ascii="Times New Roman" w:cs="Times New Roman" w:eastAsia="Times New Roman" w:hAnsi="Times New Roman"/>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jc w:val="center"/>
    </w:pPr>
    <w:rPr>
      <w:rFonts w:ascii="Times New Roman" w:cs="Times New Roman" w:eastAsia="Times New Roman" w:hAnsi="Times New Roman"/>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